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03" w:firstLine="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ЗАТВЕРДЖЕНО</w:t>
      </w:r>
    </w:p>
    <w:p>
      <w:pPr>
        <w:pStyle w:val="211"/>
        <w:spacing w:lineRule="auto" w:line="240" w:before="0" w:after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Рішення міської ради</w:t>
      </w:r>
    </w:p>
    <w:p>
      <w:pPr>
        <w:pStyle w:val="211"/>
        <w:spacing w:lineRule="auto" w:line="240" w:before="0" w:after="0"/>
        <w:ind w:left="4903" w:firstLine="53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____________</w:t>
      </w:r>
      <w:r>
        <w:rPr>
          <w:bCs/>
          <w:sz w:val="28"/>
          <w:szCs w:val="28"/>
        </w:rPr>
        <w:t>сесія 8 скликання)</w:t>
      </w:r>
    </w:p>
    <w:p>
      <w:pPr>
        <w:pStyle w:val="211"/>
        <w:spacing w:lineRule="auto" w:line="240" w:before="0" w:after="0"/>
        <w:ind w:left="4248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 _____________</w:t>
      </w:r>
      <w:r>
        <w:rPr>
          <w:bCs/>
          <w:sz w:val="28"/>
          <w:szCs w:val="28"/>
        </w:rPr>
        <w:t>2022 року №</w:t>
      </w:r>
      <w:r>
        <w:rPr>
          <w:bCs/>
          <w:sz w:val="28"/>
          <w:szCs w:val="28"/>
          <w:lang w:val="uk-UA"/>
        </w:rPr>
        <w:t>___</w:t>
      </w:r>
    </w:p>
    <w:p>
      <w:pPr>
        <w:pStyle w:val="211"/>
        <w:spacing w:lineRule="auto" w:line="240" w:before="0" w:after="0"/>
        <w:ind w:left="4248" w:firstLine="708"/>
        <w:rPr>
          <w:bCs/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bCs/>
          <w:sz w:val="28"/>
          <w:szCs w:val="28"/>
        </w:rPr>
        <w:tab/>
      </w:r>
    </w:p>
    <w:p>
      <w:pPr>
        <w:pStyle w:val="211"/>
        <w:spacing w:lineRule="auto" w:line="240" w:before="0" w:after="0"/>
        <w:ind w:left="4248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  <w:lang w:val="uk-UA"/>
        </w:rPr>
        <w:t>Р.О. ГОГОЛЬ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  <w:bookmarkStart w:id="0" w:name="_GoBack"/>
      <w:bookmarkStart w:id="1" w:name="_GoBack"/>
      <w:bookmarkEnd w:id="1"/>
    </w:p>
    <w:p>
      <w:pPr>
        <w:pStyle w:val="211"/>
        <w:spacing w:lineRule="atLeast" w:line="100" w:before="0" w:after="0"/>
        <w:ind w:left="6237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Style13"/>
        <w:rPr/>
      </w:pPr>
      <w:r>
        <w:rPr>
          <w:sz w:val="36"/>
          <w:szCs w:val="36"/>
        </w:rPr>
        <w:t>МІСЬКА ЦІЛЬОВА ПРОГРАМА</w:t>
      </w:r>
    </w:p>
    <w:p>
      <w:pPr>
        <w:pStyle w:val="Style13"/>
        <w:rPr/>
      </w:pPr>
      <w:r>
        <w:rPr>
          <w:sz w:val="36"/>
          <w:szCs w:val="36"/>
        </w:rPr>
        <w:t>“</w:t>
      </w:r>
      <w:r>
        <w:rPr>
          <w:sz w:val="36"/>
          <w:szCs w:val="36"/>
        </w:rPr>
        <w:t xml:space="preserve">Фінансової підтримки комунального </w:t>
      </w:r>
    </w:p>
    <w:p>
      <w:pPr>
        <w:pStyle w:val="Style13"/>
        <w:rPr/>
      </w:pPr>
      <w:r>
        <w:rPr>
          <w:sz w:val="36"/>
          <w:szCs w:val="36"/>
        </w:rPr>
        <w:t xml:space="preserve">підприємства </w:t>
      </w:r>
      <w:r>
        <w:rPr>
          <w:rStyle w:val="Strong"/>
          <w:b w:val="false"/>
          <w:bCs w:val="false"/>
          <w:sz w:val="36"/>
          <w:szCs w:val="36"/>
        </w:rPr>
        <w:t xml:space="preserve">“Послуга” Прилуцької </w:t>
      </w:r>
    </w:p>
    <w:p>
      <w:pPr>
        <w:pStyle w:val="Style13"/>
        <w:rPr/>
      </w:pPr>
      <w:r>
        <w:rPr>
          <w:rStyle w:val="Strong"/>
          <w:b w:val="false"/>
          <w:bCs w:val="false"/>
          <w:sz w:val="36"/>
          <w:szCs w:val="36"/>
        </w:rPr>
        <w:t>міської ради Чернігівської області у 2022 році”</w:t>
      </w:r>
    </w:p>
    <w:p>
      <w:pPr>
        <w:pStyle w:val="Style13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13"/>
        <w:rPr/>
      </w:pPr>
      <w:r>
        <w:rPr>
          <w:rFonts w:cs="Times New Roman" w:ascii="Times New Roman" w:hAnsi="Times New Roman"/>
          <w:sz w:val="36"/>
          <w:szCs w:val="36"/>
        </w:rPr>
        <w:t>____  _________</w:t>
      </w:r>
      <w:r>
        <w:rPr>
          <w:sz w:val="36"/>
          <w:szCs w:val="36"/>
        </w:rPr>
        <w:t xml:space="preserve"> 2022 року №______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м. Прилуки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br/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1670" w:footer="720" w:bottom="777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Зміст.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>1. Паспорт Програми</w:t>
        <w:tab/>
        <w:tab/>
        <w:tab/>
        <w:tab/>
        <w:tab/>
        <w:tab/>
        <w:tab/>
        <w:tab/>
        <w:t>-3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 xml:space="preserve">2. Визначення проблеми, на розв'язання якої спрямована </w:t>
        <w:tab/>
        <w:tab/>
        <w:t>Програма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-3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>3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 Мета Програми</w:t>
        <w:tab/>
        <w:tab/>
        <w:tab/>
        <w:tab/>
        <w:tab/>
        <w:tab/>
        <w:tab/>
        <w:tab/>
        <w:t>-4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>4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 Заходи Програми</w:t>
        <w:tab/>
        <w:tab/>
        <w:tab/>
        <w:tab/>
        <w:tab/>
        <w:tab/>
        <w:tab/>
        <w:tab/>
        <w:t>-4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 xml:space="preserve">5.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Обґрунтування шляхів і засобів розв’язання проблеми,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ab/>
        <w:t>обсягів та джерел фінансування</w:t>
        <w:tab/>
        <w:tab/>
        <w:tab/>
        <w:tab/>
        <w:tab/>
        <w:tab/>
        <w:t>-4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ind w:firstLine="15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 Строки виконання Програми</w:t>
        <w:tab/>
        <w:tab/>
        <w:tab/>
        <w:tab/>
        <w:tab/>
        <w:tab/>
        <w:t>-5</w:t>
        <w:tab/>
        <w:t>7. Очікувані результати та ефективність Програми</w:t>
        <w:tab/>
        <w:tab/>
        <w:tab/>
        <w:t>-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5</w:t>
      </w:r>
    </w:p>
    <w:p>
      <w:pPr>
        <w:pStyle w:val="Normal"/>
        <w:tabs>
          <w:tab w:val="clear" w:pos="708"/>
          <w:tab w:val="left" w:pos="0" w:leader="none"/>
          <w:tab w:val="left" w:pos="851" w:leader="none"/>
        </w:tabs>
        <w:spacing w:lineRule="atLeast" w:line="100" w:before="0" w:after="0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  <w:t>8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 Координація та контроль за виконанням Програми</w:t>
        <w:tab/>
        <w:tab/>
        <w:t>-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5</w:t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spacing w:lineRule="atLeast" w:line="100" w:before="10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1.Паспорт Програми</w:t>
      </w:r>
    </w:p>
    <w:p>
      <w:pPr>
        <w:pStyle w:val="Normal"/>
        <w:spacing w:lineRule="atLeast" w:line="100" w:before="0" w:after="0"/>
        <w:ind w:right="-1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tbl>
      <w:tblPr>
        <w:tblW w:w="9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4"/>
        <w:gridCol w:w="4346"/>
        <w:gridCol w:w="4521"/>
      </w:tblGrid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Ініціатор розроблення програми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Управління житлово-комунального господарства Прилуцької міської ради</w:t>
            </w:r>
          </w:p>
        </w:tc>
      </w:tr>
      <w:tr>
        <w:trPr>
          <w:trHeight w:val="304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Розпорядження міського голови від 15 червня  2022 року  №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zh-CN"/>
              </w:rPr>
              <w:t>120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р  «Про розроблення проекту міської цільової програми “Фінансової підтримки  комунального підприємства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“Послуга” Прилуцької міської ради Чернігівської області у 2022 році”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Управління житлово-комунального господарства Прилуцької міської ради 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житлово-комунального господарства Прилуцької міської ради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Відповідальні виконавці програми (учасники програми)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житлово-комунального господарства Прилуцької міської ради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 КП “Послуга” Прилуцької міської ради Чернігівської області</w:t>
            </w:r>
          </w:p>
        </w:tc>
      </w:tr>
      <w:tr>
        <w:trPr>
          <w:trHeight w:val="259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Липень 2022 — 31.12.2022 року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230 000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Коштів  Бюджету Прилуцької міської територіальної громади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230 000,00 грн.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0,0 грн.</w:t>
            </w:r>
          </w:p>
        </w:tc>
      </w:tr>
    </w:tbl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pacing w:lineRule="atLeast" w:line="10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ar-SA"/>
        </w:rPr>
        <w:t xml:space="preserve">2.  Визначення  проблеми на  розв’язання  якої спрямовані </w:t>
      </w:r>
    </w:p>
    <w:p>
      <w:pPr>
        <w:pStyle w:val="Normal"/>
        <w:spacing w:lineRule="atLeast" w:line="10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ar-SA"/>
        </w:rPr>
        <w:t>заходи  Програми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ar-SA"/>
        </w:rPr>
      </w:r>
    </w:p>
    <w:p>
      <w:pPr>
        <w:pStyle w:val="Style13"/>
        <w:rPr>
          <w:color w:val="auto"/>
        </w:rPr>
      </w:pPr>
      <w:r>
        <w:rPr/>
        <w:tab/>
        <w:t xml:space="preserve">Програма спрямована на стабілізацію роботи та вирішення фінансової проблеми, в якій знаходиться комунальне підприємство “Послуга” Прилуцької міської ради, а саме необхідності </w:t>
      </w:r>
      <w:r>
        <w:rPr>
          <w:color w:val="auto"/>
        </w:rPr>
        <w:t>виконання зобов’язань  з оплати праці (виплати заробітної плати, оплати податків) працівникам з організації забезпечення виконання заходів та ведення супроводу ветеринарної діяльності, виконання функціональних призначень.</w:t>
      </w:r>
    </w:p>
    <w:p>
      <w:pPr>
        <w:pStyle w:val="Style13"/>
        <w:rPr>
          <w:lang w:val="uk-UA"/>
        </w:rPr>
      </w:pPr>
      <w:r>
        <w:rPr/>
        <w:tab/>
        <w:t xml:space="preserve">Тобто, виникла гостра необхідність в підтримці комунального підприємства “Послуга” Прилуцької міської ради Чернігівської області шляхом здійснення внесків до його статутного капіталу. 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ab/>
        <w:tab/>
      </w:r>
    </w:p>
    <w:p>
      <w:pPr>
        <w:pStyle w:val="Normal"/>
        <w:ind w:firstLine="851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3.  Мета   Програми</w:t>
      </w:r>
    </w:p>
    <w:p>
      <w:pPr>
        <w:pStyle w:val="Normal"/>
        <w:shd w:val="clear" w:color="auto" w:fill="FFFFFF"/>
        <w:spacing w:lineRule="atLeast" w:line="10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Метою Програми є  забезпечення належної роботи  комунального підприємства “Послуга” Прилуцької міської ради щодо  досягнення стабільної  діяльності.</w:t>
      </w:r>
    </w:p>
    <w:p>
      <w:pPr>
        <w:pStyle w:val="Normal"/>
        <w:ind w:right="123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right="123" w:hanging="0"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4. Заходи Програми.</w:t>
      </w:r>
    </w:p>
    <w:p>
      <w:pPr>
        <w:pStyle w:val="Style13"/>
        <w:rPr>
          <w:lang w:val="uk-UA"/>
        </w:rPr>
      </w:pPr>
      <w:r>
        <w:rPr>
          <w:rFonts w:cs="Times New Roman" w:ascii="Times New Roman" w:hAnsi="Times New Roman"/>
        </w:rPr>
        <w:tab/>
        <w:t>Надання фінансової підтримки комунальному підприємству  “Послуга” Прилуцької міської ради сприятиме забезпеченню стабільної та надійної роботи комунального підприємства.</w:t>
      </w:r>
    </w:p>
    <w:p>
      <w:pPr>
        <w:pStyle w:val="Style13"/>
        <w:rPr>
          <w:lang w:val="uk-UA"/>
        </w:rPr>
      </w:pPr>
      <w:r>
        <w:rPr>
          <w:rFonts w:cs="Times New Roman" w:ascii="Times New Roman" w:hAnsi="Times New Roman"/>
        </w:rPr>
        <w:tab/>
        <w:t>Фінансова підтримка спрямовується на виконання наступних завдань:</w:t>
      </w:r>
    </w:p>
    <w:p>
      <w:pPr>
        <w:pStyle w:val="Style13"/>
        <w:rPr>
          <w:lang w:val="uk-UA"/>
        </w:rPr>
      </w:pPr>
      <w:r>
        <w:rPr>
          <w:rFonts w:cs="Times New Roman" w:ascii="Times New Roman" w:hAnsi="Times New Roman"/>
        </w:rPr>
        <w:tab/>
        <w:t>-Виконання зобов’язань з виплати заробітної плати працівникам;</w:t>
      </w:r>
    </w:p>
    <w:p>
      <w:pPr>
        <w:pStyle w:val="Style13"/>
        <w:rPr>
          <w:lang w:val="uk-UA"/>
        </w:rPr>
      </w:pPr>
      <w:r>
        <w:rPr>
          <w:rFonts w:cs="Times New Roman" w:ascii="Times New Roman" w:hAnsi="Times New Roman"/>
        </w:rPr>
        <w:tab/>
        <w:t>-Виконання зобов’язань щодо сплати обов’язкових податків та зборів.</w:t>
      </w:r>
    </w:p>
    <w:p>
      <w:pPr>
        <w:pStyle w:val="Style13"/>
        <w:rPr>
          <w:lang w:val="uk-UA"/>
        </w:rPr>
      </w:pPr>
      <w:r>
        <w:rPr/>
      </w:r>
    </w:p>
    <w:p>
      <w:pPr>
        <w:pStyle w:val="Style13"/>
        <w:rPr>
          <w:lang w:val="uk-UA"/>
        </w:rPr>
      </w:pPr>
      <w:r>
        <w:rPr/>
        <w:tab/>
      </w:r>
    </w:p>
    <w:p>
      <w:pPr>
        <w:pStyle w:val="Style13"/>
        <w:jc w:val="center"/>
        <w:rPr>
          <w:rFonts w:ascii="Times New Roman" w:hAnsi="Times New Roman" w:cs="Times New Roman"/>
          <w:b/>
          <w:b/>
          <w:bCs/>
          <w:spacing w:val="-1"/>
          <w:lang w:eastAsia="ru-RU"/>
        </w:rPr>
      </w:pPr>
      <w:r>
        <w:rPr>
          <w:b/>
          <w:bCs/>
        </w:rPr>
        <w:t xml:space="preserve">Фінансування даної програми здійснюються </w:t>
      </w:r>
      <w:r>
        <w:rPr>
          <w:rFonts w:cs="Times New Roman" w:ascii="Times New Roman" w:hAnsi="Times New Roman"/>
          <w:b/>
          <w:bCs/>
          <w:spacing w:val="-1"/>
          <w:lang w:eastAsia="ru-RU"/>
        </w:rPr>
        <w:t>за рахунок коштів бюджету Прилуцької міської територіальної громади</w:t>
      </w:r>
    </w:p>
    <w:p>
      <w:pPr>
        <w:pStyle w:val="Style13"/>
        <w:jc w:val="center"/>
        <w:rPr>
          <w:lang w:val="uk-UA"/>
        </w:rPr>
      </w:pPr>
      <w:r>
        <w:rPr/>
      </w:r>
    </w:p>
    <w:p>
      <w:pPr>
        <w:pStyle w:val="Style13"/>
        <w:rPr>
          <w:lang w:val="uk-UA"/>
        </w:rPr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0"/>
        <w:gridCol w:w="4605"/>
        <w:gridCol w:w="4140"/>
      </w:tblGrid>
      <w:tr>
        <w:trPr>
          <w:trHeight w:val="1290" w:hRule="atLeas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uk-UA"/>
              </w:rPr>
            </w:pPr>
            <w:bookmarkStart w:id="2" w:name="RANGE!B2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Фінансова підтримка комунального підприємства “Послуга” Прилуцької міської ради Чернігівської області </w:t>
            </w:r>
            <w:bookmarkEnd w:id="2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 виплату заробітної плати працівникам та оплату обов’язкових податків та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зборів  протягом липня – грудня  2022 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Обсяги фінансування, грн.</w:t>
            </w:r>
          </w:p>
        </w:tc>
      </w:tr>
      <w:tr>
        <w:trPr>
          <w:trHeight w:val="552" w:hRule="atLeast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</w:tr>
      <w:tr>
        <w:trPr>
          <w:trHeight w:val="129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57" w:hanging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230 000,0</w:t>
            </w:r>
          </w:p>
        </w:tc>
      </w:tr>
    </w:tbl>
    <w:p>
      <w:pPr>
        <w:pStyle w:val="Style13"/>
        <w:jc w:val="center"/>
        <w:rPr>
          <w:lang w:val="uk-UA"/>
        </w:rPr>
      </w:pPr>
      <w:r>
        <w:rPr/>
      </w:r>
    </w:p>
    <w:p>
      <w:pPr>
        <w:pStyle w:val="Style13"/>
        <w:jc w:val="center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Style13"/>
        <w:jc w:val="center"/>
        <w:rPr>
          <w:lang w:val="uk-UA"/>
        </w:rPr>
      </w:pPr>
      <w:r>
        <w:rPr>
          <w:b/>
          <w:bCs/>
          <w:lang w:eastAsia="ru-RU"/>
        </w:rPr>
        <w:t>5.   Обґрунтування шляхів і засобів розв’язання проблеми,</w:t>
      </w:r>
    </w:p>
    <w:p>
      <w:pPr>
        <w:pStyle w:val="Style13"/>
        <w:jc w:val="center"/>
        <w:rPr>
          <w:lang w:val="uk-UA"/>
        </w:rPr>
      </w:pPr>
      <w:r>
        <w:rPr>
          <w:b/>
          <w:bCs/>
        </w:rPr>
        <w:tab/>
        <w:t>обсягів та джерел фінансування</w:t>
      </w:r>
    </w:p>
    <w:p>
      <w:pPr>
        <w:pStyle w:val="Normal"/>
        <w:shd w:val="clear" w:color="auto" w:fill="FFFFFF"/>
        <w:spacing w:lineRule="atLeast" w:line="100" w:before="0" w:after="0"/>
        <w:ind w:right="113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tLeast" w:line="10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 w:eastAsia="ru-RU"/>
        </w:rPr>
        <w:t>Фінансування Програми здійснюється за рахунок коштів бюджету Прилуцької міської територіальної громади.</w:t>
      </w:r>
    </w:p>
    <w:p>
      <w:pPr>
        <w:pStyle w:val="Normal"/>
        <w:shd w:val="clear" w:color="auto" w:fill="FFFFFF"/>
        <w:spacing w:lineRule="atLeast" w:line="10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uk-UA" w:eastAsia="ru-RU"/>
        </w:rPr>
        <w:t xml:space="preserve">Фінансування Програми здійснюється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ru-RU"/>
        </w:rPr>
        <w:t>в межах фінансових можливостей бюджету Прилуцької міської  територіальної громади.</w:t>
      </w:r>
    </w:p>
    <w:p>
      <w:pPr>
        <w:pStyle w:val="Normal"/>
        <w:shd w:val="clear" w:color="auto" w:fill="FFFFFF"/>
        <w:spacing w:lineRule="atLeast" w:line="10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ru-RU"/>
        </w:rPr>
        <w:t>Головним розпорядником коштів на виконання Програми є управління житлово-комунального господарства Прилуцької міської ради</w:t>
      </w:r>
      <w:r>
        <w:rPr>
          <w:rFonts w:eastAsia="Times New Roman" w:cs="Times New Roman" w:ascii="Times New Roman" w:hAnsi="Times New Roman"/>
          <w:color w:val="00AE00"/>
          <w:spacing w:val="-1"/>
          <w:sz w:val="28"/>
          <w:szCs w:val="28"/>
          <w:lang w:val="uk-UA" w:eastAsia="ru-RU"/>
        </w:rPr>
        <w:t>.</w:t>
      </w:r>
    </w:p>
    <w:p>
      <w:pPr>
        <w:pStyle w:val="Style13"/>
        <w:rPr>
          <w:b/>
          <w:b/>
          <w:bCs/>
        </w:rPr>
      </w:pPr>
      <w:r>
        <w:rPr>
          <w:b/>
          <w:bCs/>
        </w:rPr>
      </w:r>
    </w:p>
    <w:p>
      <w:pPr>
        <w:pStyle w:val="Style13"/>
        <w:jc w:val="center"/>
        <w:rPr>
          <w:lang w:val="uk-UA"/>
        </w:rPr>
      </w:pPr>
      <w:r>
        <w:rPr>
          <w:b/>
          <w:bCs/>
        </w:rPr>
        <w:t>6. Строки виконання Програми</w:t>
      </w:r>
    </w:p>
    <w:p>
      <w:pPr>
        <w:pStyle w:val="Style13"/>
        <w:rPr>
          <w:color w:val="auto"/>
        </w:rPr>
      </w:pPr>
      <w:r>
        <w:rPr/>
        <w:tab/>
        <w:t xml:space="preserve">Програма розрахована на період: </w:t>
      </w:r>
      <w:r>
        <w:rPr>
          <w:color w:val="auto"/>
        </w:rPr>
        <w:t>липень 2022 — 31.12.2022 року.</w:t>
      </w:r>
    </w:p>
    <w:p>
      <w:pPr>
        <w:pStyle w:val="Normal"/>
        <w:tabs>
          <w:tab w:val="clear" w:pos="708"/>
          <w:tab w:val="left" w:pos="284" w:leader="none"/>
        </w:tabs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22"/>
        <w:spacing w:lineRule="auto" w:line="276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7. Очікувані результати та ефективність Програми</w:t>
      </w:r>
    </w:p>
    <w:p>
      <w:pPr>
        <w:pStyle w:val="22"/>
        <w:spacing w:lineRule="auto" w:line="276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Програмою передбачається виконання наступних заходів: </w: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bookmarkStart w:id="3" w:name="RANGE!B22"/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Фінансова підтримка комунального підприємства “Послуга” Прилуцької міської ради Чернігівської області </w:t>
      </w:r>
      <w:bookmarkEnd w:id="3"/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на виплату заробітної плати працівникам та оплату обов’язкових податків та зборів за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протягом липня-грудня 2022 року.</w:t>
      </w:r>
    </w:p>
    <w:p>
      <w:pPr>
        <w:pStyle w:val="Normal"/>
        <w:tabs>
          <w:tab w:val="clear" w:pos="708"/>
          <w:tab w:val="left" w:pos="284" w:leader="none"/>
        </w:tabs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tLeast" w:line="10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8. Координація та контроль за виконанням Програми</w:t>
      </w:r>
    </w:p>
    <w:p>
      <w:pPr>
        <w:pStyle w:val="Normal"/>
        <w:spacing w:lineRule="atLeast" w:line="25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Виконання програми здійснюється шляхом реалізації заходів.</w:t>
      </w:r>
    </w:p>
    <w:p>
      <w:pPr>
        <w:pStyle w:val="Normal"/>
        <w:spacing w:lineRule="atLeast" w:line="25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Безпосередній контроль за виконанням Програми здійснюється головним розпорядником бюджетних коштів.</w:t>
      </w:r>
    </w:p>
    <w:p>
      <w:pPr>
        <w:pStyle w:val="Normal"/>
        <w:spacing w:lineRule="atLeast" w:line="255" w:before="0" w:after="0"/>
        <w:ind w:firstLine="708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Звіт про виконання міської цільової Програми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«Фінансової підтримки  комунального підприємства 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«Послуга» Прилуцької міської ради Чернігівської області у 2022 році» щорічно надається відповідальним виконавцем головному розпоряднику бюджетних коштів. Контроль та звітування за використанням бюджетних, спрямованих на забезпечення виконання Програми здійснюється в порядку, встановленому бюджетним законодавством України.</w:t>
      </w:r>
    </w:p>
    <w:p>
      <w:pPr>
        <w:pStyle w:val="Normal"/>
        <w:spacing w:lineRule="atLeast" w:line="25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Фінансове забезпечення здійснюється у межах видатків, затверджених рішеннями міської ради про бюджет Прилуцької міської територіальної громади на поточний рік.</w:t>
      </w:r>
    </w:p>
    <w:p>
      <w:pPr>
        <w:pStyle w:val="Normal"/>
        <w:spacing w:lineRule="atLeast" w:line="25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color w:val="00AE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AE00"/>
          <w:sz w:val="28"/>
          <w:szCs w:val="28"/>
          <w:lang w:val="uk-UA" w:eastAsia="ru-RU"/>
        </w:rPr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color w:val="00AE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AE00"/>
          <w:sz w:val="28"/>
          <w:szCs w:val="28"/>
          <w:lang w:val="uk-UA" w:eastAsia="ru-RU"/>
        </w:rPr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color w:val="00AE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AE00"/>
          <w:sz w:val="28"/>
          <w:szCs w:val="28"/>
          <w:lang w:val="uk-UA" w:eastAsia="ru-RU"/>
        </w:rPr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Директор КП «Послуга»                                   Р.Ю. НІЯЗОВ</w:t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</w:t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Times New Roman" w:cs="Times New Roman"/>
          <w:color w:val="00AE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AE00"/>
          <w:sz w:val="28"/>
          <w:szCs w:val="28"/>
          <w:lang w:val="uk-UA" w:eastAsia="ru-RU"/>
        </w:rPr>
      </w:r>
    </w:p>
    <w:p>
      <w:pPr>
        <w:pStyle w:val="Style13"/>
        <w:rPr>
          <w:rFonts w:ascii="Times New Roman" w:hAnsi="Times New Roman" w:cs="Times New Roman"/>
          <w:color w:val="00AE00"/>
          <w:lang w:eastAsia="ru-RU"/>
        </w:rPr>
      </w:pPr>
      <w:r>
        <w:rPr>
          <w:rFonts w:cs="Times New Roman" w:ascii="Times New Roman" w:hAnsi="Times New Roman"/>
          <w:color w:val="00AE00"/>
          <w:lang w:eastAsia="ru-RU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709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674949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19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8781556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19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e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62146"/>
    <w:pPr>
      <w:keepNext w:val="true"/>
      <w:keepLines/>
      <w:suppressAutoHyphens w:val="fals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link w:val="20"/>
    <w:uiPriority w:val="9"/>
    <w:qFormat/>
    <w:rsid w:val="00762146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762146"/>
    <w:pPr>
      <w:keepNext w:val="true"/>
      <w:keepLines/>
      <w:suppressAutoHyphens w:val="fals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762146"/>
    <w:pPr>
      <w:keepNext w:val="true"/>
      <w:keepLines/>
      <w:suppressAutoHyphens w:val="false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en-US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762146"/>
    <w:pPr>
      <w:keepNext w:val="true"/>
      <w:keepLines/>
      <w:suppressAutoHyphens w:val="false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6214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6214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6214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76214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762146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rong">
    <w:name w:val="Strong"/>
    <w:qFormat/>
    <w:rsid w:val="00901e53"/>
    <w:rPr>
      <w:b/>
      <w:bCs/>
    </w:rPr>
  </w:style>
  <w:style w:type="character" w:styleId="Style9" w:customStyle="1">
    <w:name w:val="Основной текст Знак"/>
    <w:basedOn w:val="DefaultParagraphFont"/>
    <w:link w:val="a5"/>
    <w:qFormat/>
    <w:rsid w:val="00901e53"/>
    <w:rPr>
      <w:rFonts w:ascii="Times New Roman CYR" w:hAnsi="Times New Roman CYR" w:eastAsia="Times New Roman" w:cs="Times New Roman CYR"/>
      <w:color w:val="000000"/>
      <w:sz w:val="28"/>
      <w:szCs w:val="28"/>
      <w:lang w:val="uk-UA" w:eastAsia="zh-CN"/>
    </w:rPr>
  </w:style>
  <w:style w:type="character" w:styleId="Style10" w:customStyle="1">
    <w:name w:val="Верхний колонтитул Знак"/>
    <w:basedOn w:val="DefaultParagraphFont"/>
    <w:link w:val="a7"/>
    <w:uiPriority w:val="99"/>
    <w:semiHidden/>
    <w:qFormat/>
    <w:rsid w:val="008370fe"/>
    <w:rPr>
      <w:rFonts w:ascii="Calibri" w:hAnsi="Calibri" w:eastAsia="Calibri" w:cs="Calibri"/>
      <w:lang w:eastAsia="zh-CN"/>
    </w:rPr>
  </w:style>
  <w:style w:type="character" w:styleId="Style11" w:customStyle="1">
    <w:name w:val="Нижний колонтитул Знак"/>
    <w:basedOn w:val="DefaultParagraphFont"/>
    <w:link w:val="a9"/>
    <w:uiPriority w:val="99"/>
    <w:qFormat/>
    <w:rsid w:val="008370fe"/>
    <w:rPr>
      <w:rFonts w:ascii="Calibri" w:hAnsi="Calibri" w:eastAsia="Calibri" w:cs="Calibri"/>
      <w:lang w:eastAsia="zh-C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rsid w:val="00901e53"/>
    <w:pPr>
      <w:spacing w:lineRule="atLeast" w:line="100" w:before="0" w:after="0"/>
      <w:jc w:val="both"/>
    </w:pPr>
    <w:rPr>
      <w:rFonts w:ascii="Times New Roman CYR" w:hAnsi="Times New Roman CYR" w:eastAsia="Times New Roman" w:cs="Times New Roman CYR"/>
      <w:color w:val="000000"/>
      <w:sz w:val="28"/>
      <w:szCs w:val="28"/>
      <w:lang w:val="uk-UA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62146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shd w:fill="D7D7D7" w:val="clear"/>
      <w:lang w:eastAsia="ru-RU" w:val="ru-RU" w:bidi="ar-SA"/>
    </w:rPr>
  </w:style>
  <w:style w:type="paragraph" w:styleId="211" w:customStyle="1">
    <w:name w:val="Основной текст 21"/>
    <w:basedOn w:val="Normal"/>
    <w:qFormat/>
    <w:rsid w:val="00901e53"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22" w:customStyle="1">
    <w:name w:val="Основной текст 22"/>
    <w:basedOn w:val="Normal"/>
    <w:qFormat/>
    <w:rsid w:val="00901e53"/>
    <w:pPr>
      <w:spacing w:lineRule="auto" w:line="480" w:before="0" w:after="120"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8"/>
    <w:uiPriority w:val="99"/>
    <w:semiHidden/>
    <w:unhideWhenUsed/>
    <w:rsid w:val="00837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aa"/>
    <w:uiPriority w:val="99"/>
    <w:unhideWhenUsed/>
    <w:rsid w:val="00837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0D77-4CFE-4462-AA7C-6F2A3C36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5</Pages>
  <Words>594</Words>
  <Characters>4428</Characters>
  <CharactersWithSpaces>5122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2022-06-15T18:13:00Z</dcterms:created>
  <dc:creator>Admil</dc:creator>
  <dc:description/>
  <dc:language>uk-UA</dc:language>
  <cp:lastModifiedBy/>
  <dcterms:modified xsi:type="dcterms:W3CDTF">2022-06-17T08:11:09Z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